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A42CF">
      <w:pPr>
        <w:pStyle w:val="10"/>
      </w:pPr>
      <w:r>
        <w:t>关于举办浙江工业大学</w:t>
      </w:r>
      <w:r>
        <w:rPr>
          <w:rFonts w:hint="default" w:ascii="Times New Roman" w:hAnsi="Times New Roman"/>
        </w:rPr>
        <w:t>2026</w:t>
      </w:r>
      <w:r>
        <w:t>年</w:t>
      </w:r>
    </w:p>
    <w:p w14:paraId="0D51D884">
      <w:pPr>
        <w:pStyle w:val="10"/>
      </w:pPr>
      <w:r>
        <w:t>联盈杯·实验室安全视频创作大赛的通知</w:t>
      </w:r>
    </w:p>
    <w:p w14:paraId="17EC0736">
      <w:pPr>
        <w:ind w:firstLine="640"/>
        <w:rPr>
          <w:rFonts w:hint="eastAsia"/>
        </w:rPr>
      </w:pPr>
      <w:r>
        <w:rPr>
          <w:rFonts w:hint="eastAsia"/>
        </w:rPr>
        <w:t>为进一步推进实验室安全宣传教育工作，强化全体师生安全意识，学校现组织开展2026年实验室安全文化月系列活动之联盈杯·实验室安全视频创作大赛，具体安排通知如下：</w:t>
      </w:r>
    </w:p>
    <w:p w14:paraId="54DD727D">
      <w:pPr>
        <w:pStyle w:val="2"/>
        <w:ind w:firstLine="640"/>
        <w:rPr>
          <w:rFonts w:hint="eastAsia"/>
        </w:rPr>
      </w:pPr>
      <w:r>
        <w:rPr>
          <w:rFonts w:hint="eastAsia"/>
        </w:rPr>
        <w:t>一、作品要求</w:t>
      </w:r>
    </w:p>
    <w:p w14:paraId="4E7E1760">
      <w:pPr>
        <w:ind w:firstLine="640"/>
        <w:rPr>
          <w:rFonts w:hint="eastAsia"/>
        </w:rPr>
      </w:pPr>
      <w:r>
        <w:rPr>
          <w:rFonts w:hint="eastAsia"/>
        </w:rPr>
        <w:t>参赛作品须围绕“实验室安全”主题，具备良好的宣传教育意义。创作方向包括：实验室安全管理规章制度建设、实验室安全个人防护、实验室安全设施器材使用、实验室安全知识与方法（危化品安全、高压气瓶安全、辐射安全、生物安全、消防安全、特种设备安全、水电安全等）、实验室事故应急处置、实验室安全应急演练等，但不限于上述范围。</w:t>
      </w:r>
    </w:p>
    <w:p w14:paraId="5653A247">
      <w:pPr>
        <w:pStyle w:val="3"/>
        <w:ind w:firstLine="643"/>
      </w:pPr>
      <w:r>
        <w:rPr>
          <w:rFonts w:hint="eastAsia"/>
        </w:rPr>
        <w:t>（一）作品内容</w:t>
      </w:r>
    </w:p>
    <w:p w14:paraId="618566EA">
      <w:pPr>
        <w:ind w:firstLine="640"/>
        <w:rPr>
          <w:rFonts w:hint="eastAsia"/>
        </w:rPr>
      </w:pPr>
      <w:r>
        <w:rPr>
          <w:rFonts w:hint="eastAsia"/>
        </w:rPr>
        <w:t>作品内容应积极向上，兼具科学性、知识性与趣味性。申报主体须保证作品原创性与真实性；作品如涉及名誉权、肖像权、著作权等相关法律责任，均由申报主体自行承担。若发现存在抄袭行为，立即取消参赛资格。</w:t>
      </w:r>
    </w:p>
    <w:p w14:paraId="55CA1924">
      <w:pPr>
        <w:pStyle w:val="3"/>
        <w:ind w:firstLine="643"/>
      </w:pPr>
      <w:r>
        <w:rPr>
          <w:rFonts w:hint="eastAsia"/>
        </w:rPr>
        <w:t>（二）作品形式</w:t>
      </w:r>
    </w:p>
    <w:p w14:paraId="453356C4">
      <w:pPr>
        <w:ind w:firstLine="640"/>
        <w:rPr>
          <w:rFonts w:hint="eastAsia"/>
        </w:rPr>
      </w:pPr>
      <w:r>
        <w:rPr>
          <w:rFonts w:hint="eastAsia"/>
        </w:rPr>
        <w:t>作品可为短视频、微电影、纪实短片、动画等形式。视频时长建议5分钟左右，统一采用MP4格式，同时提交作品名称及文字介绍（文字介绍200字</w:t>
      </w:r>
      <w:r>
        <w:rPr>
          <w:rFonts w:hint="eastAsia"/>
          <w:lang w:eastAsia="zh-CN"/>
        </w:rPr>
        <w:t>以内</w:t>
      </w:r>
      <w:r>
        <w:rPr>
          <w:rFonts w:hint="eastAsia"/>
        </w:rPr>
        <w:t>）。</w:t>
      </w:r>
    </w:p>
    <w:p w14:paraId="5D946B21">
      <w:pPr>
        <w:pStyle w:val="2"/>
        <w:ind w:firstLine="640"/>
        <w:rPr>
          <w:rFonts w:hint="eastAsia"/>
        </w:rPr>
      </w:pPr>
      <w:r>
        <w:rPr>
          <w:rFonts w:hint="eastAsia"/>
        </w:rPr>
        <w:t>二、参与方式</w:t>
      </w:r>
    </w:p>
    <w:p w14:paraId="21DEA73C">
      <w:pPr>
        <w:ind w:firstLine="640"/>
        <w:rPr>
          <w:rFonts w:hint="eastAsia"/>
        </w:rPr>
      </w:pPr>
      <w:r>
        <w:rPr>
          <w:rFonts w:hint="eastAsia"/>
        </w:rPr>
        <w:t>活动</w:t>
      </w:r>
      <w:r>
        <w:t>以团队形式自由报名</w:t>
      </w:r>
      <w:r>
        <w:rPr>
          <w:rFonts w:hint="eastAsia"/>
        </w:rPr>
        <w:t>，</w:t>
      </w:r>
      <w:r>
        <w:t>每</w:t>
      </w:r>
      <w:r>
        <w:rPr>
          <w:rFonts w:hint="eastAsia"/>
        </w:rPr>
        <w:t>支参赛</w:t>
      </w:r>
      <w:r>
        <w:t>团队</w:t>
      </w:r>
      <w:r>
        <w:rPr>
          <w:rFonts w:hint="eastAsia"/>
        </w:rPr>
        <w:t>由1-</w:t>
      </w:r>
      <w:r>
        <w:rPr>
          <w:rFonts w:hint="eastAsia"/>
          <w:lang w:val="zh-TW"/>
        </w:rPr>
        <w:t>5人</w:t>
      </w:r>
      <w:r>
        <w:rPr>
          <w:rFonts w:hint="eastAsia"/>
        </w:rPr>
        <w:t>组成，其中设队长1名，负责团队统筹协调与对外联络工作。每支团队限报送1件参赛作品，同一人员不得跨多个团队参与申报。</w:t>
      </w:r>
    </w:p>
    <w:p w14:paraId="75C25EE4">
      <w:pPr>
        <w:ind w:firstLine="640"/>
        <w:rPr>
          <w:rFonts w:hint="eastAsia"/>
        </w:rPr>
      </w:pPr>
      <w:r>
        <w:t>请</w:t>
      </w:r>
      <w:r>
        <w:rPr>
          <w:rFonts w:hint="eastAsia"/>
        </w:rPr>
        <w:t>各学院对视频进行内容审核并排序，</w:t>
      </w:r>
      <w:r>
        <w:t>于</w:t>
      </w:r>
      <w:r>
        <w:rPr>
          <w:rFonts w:hint="eastAsia"/>
        </w:rPr>
        <w:t>11</w:t>
      </w:r>
      <w:r>
        <w:t>月</w:t>
      </w:r>
      <w:r>
        <w:rPr>
          <w:rFonts w:hint="eastAsia"/>
        </w:rPr>
        <w:t>20</w:t>
      </w:r>
      <w:r>
        <w:t>日前</w:t>
      </w:r>
      <w:r>
        <w:rPr>
          <w:rFonts w:hint="eastAsia"/>
        </w:rPr>
        <w:t>，</w:t>
      </w:r>
      <w:r>
        <w:rPr>
          <w:rFonts w:hint="eastAsia" w:cs="仿宋_GB2312"/>
        </w:rPr>
        <w:t>以学院为单位汇总报送材料，</w:t>
      </w:r>
      <w:r>
        <w:rPr>
          <w:rFonts w:hint="eastAsia"/>
        </w:rPr>
        <w:t>材料包含</w:t>
      </w:r>
      <w:r>
        <w:rPr>
          <w:rFonts w:hint="eastAsia" w:ascii="Times New Roman" w:hAnsi="Times New Roman" w:cs="Times New Roman"/>
          <w:lang w:eastAsia="zh-CN"/>
        </w:rPr>
        <w:t>排序推荐表、</w:t>
      </w:r>
      <w:r>
        <w:t>参赛</w:t>
      </w:r>
      <w:r>
        <w:rPr>
          <w:rFonts w:hint="eastAsia"/>
        </w:rPr>
        <w:t>视频</w:t>
      </w:r>
      <w:r>
        <w:t>、</w:t>
      </w:r>
      <w:r>
        <w:rPr>
          <w:rFonts w:hint="eastAsia"/>
        </w:rPr>
        <w:t>作品</w:t>
      </w:r>
      <w:r>
        <w:t>名称</w:t>
      </w:r>
      <w:r>
        <w:rPr>
          <w:rFonts w:hint="eastAsia"/>
        </w:rPr>
        <w:t>及对</w:t>
      </w:r>
      <w:r>
        <w:t>应文字介绍、团队</w:t>
      </w:r>
      <w:r>
        <w:rPr>
          <w:rFonts w:hint="eastAsia"/>
        </w:rPr>
        <w:t>人员清单，统一</w:t>
      </w:r>
      <w:r>
        <w:t>发送至邮箱：</w:t>
      </w:r>
      <w:r>
        <w:rPr>
          <w:rFonts w:hint="eastAsia"/>
        </w:rPr>
        <w:t>sbc@zjut.edu.c</w:t>
      </w:r>
      <w:r>
        <w:t>n</w:t>
      </w:r>
      <w:r>
        <w:rPr>
          <w:rFonts w:hint="eastAsia"/>
        </w:rPr>
        <w:t>；各学院报送项目上限为5项。</w:t>
      </w:r>
    </w:p>
    <w:p w14:paraId="3CBF5693">
      <w:pPr>
        <w:pStyle w:val="2"/>
        <w:ind w:firstLine="640"/>
        <w:rPr>
          <w:rFonts w:hint="eastAsia"/>
        </w:rPr>
      </w:pPr>
      <w:r>
        <w:rPr>
          <w:rFonts w:hint="eastAsia"/>
        </w:rPr>
        <w:t>三、作品评选</w:t>
      </w:r>
    </w:p>
    <w:p w14:paraId="13692816">
      <w:pPr>
        <w:ind w:firstLine="643"/>
        <w:rPr>
          <w:rFonts w:hint="eastAsia"/>
          <w:b/>
          <w:bCs/>
        </w:rPr>
      </w:pPr>
      <w:r>
        <w:rPr>
          <w:rFonts w:hint="eastAsia"/>
          <w:b/>
          <w:bCs/>
        </w:rPr>
        <w:t>第一阶段：专家评审</w:t>
      </w:r>
      <w:r>
        <w:rPr>
          <w:rFonts w:hint="eastAsia" w:cs="仿宋_GB2312"/>
          <w:b/>
          <w:bCs/>
        </w:rPr>
        <w:t>（11月21日至11月30日）</w:t>
      </w:r>
    </w:p>
    <w:p w14:paraId="44338FEF">
      <w:pPr>
        <w:ind w:firstLine="640"/>
        <w:rPr>
          <w:rFonts w:hint="eastAsia" w:cs="仿宋_GB2312"/>
        </w:rPr>
      </w:pPr>
      <w:r>
        <w:rPr>
          <w:rFonts w:hint="eastAsia"/>
        </w:rPr>
        <w:t>实验室与资产管理处邀请相关专家组建评审小组，从作品主题、专业性、规范性、创造性、视频质量等维度进行评审打分，</w:t>
      </w:r>
      <w:r>
        <w:rPr>
          <w:rFonts w:hint="eastAsia" w:cs="仿宋_GB2312"/>
        </w:rPr>
        <w:t>依据得分排序遴选10个候选视频进入下一环节。</w:t>
      </w:r>
    </w:p>
    <w:p w14:paraId="0925A9A8">
      <w:pPr>
        <w:ind w:firstLine="643"/>
        <w:rPr>
          <w:rFonts w:hint="eastAsia" w:cs="仿宋_GB2312"/>
          <w:b/>
          <w:bCs/>
        </w:rPr>
      </w:pPr>
      <w:r>
        <w:rPr>
          <w:rFonts w:hint="eastAsia" w:cs="仿宋_GB2312"/>
          <w:b/>
          <w:bCs/>
        </w:rPr>
        <w:t>第二阶段：网络投票（12月1日至12月6日）</w:t>
      </w:r>
    </w:p>
    <w:p w14:paraId="04EA3FBE">
      <w:pPr>
        <w:ind w:firstLine="640"/>
        <w:rPr>
          <w:rFonts w:hint="eastAsia"/>
        </w:rPr>
      </w:pPr>
      <w:r>
        <w:rPr>
          <w:rFonts w:hint="eastAsia"/>
        </w:rPr>
        <w:t>通过关注“浙工大实验室”微信公众号，对</w:t>
      </w:r>
      <w:r>
        <w:rPr>
          <w:rFonts w:hint="eastAsia" w:cs="仿宋_GB2312"/>
        </w:rPr>
        <w:t>10个</w:t>
      </w:r>
      <w:r>
        <w:rPr>
          <w:rFonts w:hint="eastAsia"/>
        </w:rPr>
        <w:t>候选视频进行网络投票。</w:t>
      </w:r>
    </w:p>
    <w:p w14:paraId="299C07DC">
      <w:pPr>
        <w:ind w:firstLine="640"/>
        <w:rPr>
          <w:rFonts w:hint="eastAsia"/>
        </w:rPr>
      </w:pPr>
      <w:r>
        <w:rPr>
          <w:rFonts w:hint="eastAsia"/>
        </w:rPr>
        <w:t>结合专家评审得分与网络投票结果进行综合评分，设置</w:t>
      </w:r>
      <w:r>
        <w:rPr>
          <w:rFonts w:hint="eastAsia" w:cs="仿宋_GB2312"/>
          <w:color w:val="000000" w:themeColor="text1"/>
          <w:kern w:val="0"/>
          <w:szCs w:val="28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一等奖1名、二等奖2名、三等奖3名、网络人气奖1名，为获奖团队</w:t>
      </w:r>
      <w:r>
        <w:rPr>
          <w:rFonts w:hint="eastAsia"/>
        </w:rPr>
        <w:t>颁发荣誉证书，并发放奖金与奖品。</w:t>
      </w:r>
      <w:bookmarkStart w:id="0" w:name="_GoBack"/>
      <w:bookmarkEnd w:id="0"/>
      <w:r>
        <w:rPr>
          <w:rFonts w:hint="eastAsia"/>
        </w:rPr>
        <w:t>获选的优秀视频将在学校相关媒体平台展播。</w:t>
      </w:r>
    </w:p>
    <w:p w14:paraId="61E6405D">
      <w:pPr>
        <w:ind w:firstLine="640"/>
        <w:rPr>
          <w:rFonts w:hint="eastAsia"/>
        </w:rPr>
      </w:pPr>
    </w:p>
    <w:p w14:paraId="59400786">
      <w:pPr>
        <w:ind w:firstLine="640"/>
        <w:jc w:val="right"/>
        <w:rPr>
          <w:rFonts w:hint="eastAsia" w:cs="仿宋_GB2312"/>
          <w:szCs w:val="32"/>
          <w:shd w:val="clear" w:color="auto" w:fill="FFFFFF"/>
        </w:rPr>
      </w:pPr>
      <w:r>
        <w:rPr>
          <w:rFonts w:hint="eastAsia" w:cs="仿宋_GB2312"/>
          <w:szCs w:val="32"/>
          <w:shd w:val="clear" w:color="auto" w:fill="FFFFFF"/>
        </w:rPr>
        <w:t>实验室与资产管理处</w:t>
      </w:r>
    </w:p>
    <w:p w14:paraId="086D946C">
      <w:pPr>
        <w:ind w:firstLine="640"/>
        <w:jc w:val="right"/>
        <w:rPr>
          <w:rFonts w:hint="eastAsia"/>
        </w:rPr>
      </w:pPr>
      <w:r>
        <w:rPr>
          <w:rFonts w:hint="eastAsia" w:cs="仿宋_GB2312"/>
          <w:szCs w:val="32"/>
          <w:shd w:val="clear" w:color="auto" w:fill="FFFFFF"/>
        </w:rPr>
        <w:t>2026年1</w:t>
      </w:r>
      <w:r>
        <w:rPr>
          <w:rFonts w:hint="eastAsia" w:cs="仿宋_GB2312"/>
          <w:szCs w:val="32"/>
          <w:shd w:val="clear" w:color="auto" w:fill="FFFFFF"/>
          <w:lang w:val="en-US" w:eastAsia="zh-CN"/>
        </w:rPr>
        <w:t>1</w:t>
      </w:r>
      <w:r>
        <w:rPr>
          <w:rFonts w:hint="eastAsia" w:cs="仿宋_GB2312"/>
          <w:szCs w:val="32"/>
          <w:shd w:val="clear" w:color="auto" w:fill="FFFFFF"/>
        </w:rPr>
        <w:t>月</w:t>
      </w:r>
      <w:r>
        <w:rPr>
          <w:rFonts w:hint="eastAsia" w:cs="仿宋_GB2312"/>
          <w:szCs w:val="32"/>
          <w:shd w:val="clear" w:color="auto" w:fill="FFFFFF"/>
          <w:lang w:val="en-US" w:eastAsia="zh-CN"/>
        </w:rPr>
        <w:t>2</w:t>
      </w:r>
      <w:r>
        <w:rPr>
          <w:rFonts w:hint="eastAsia" w:cs="仿宋_GB2312"/>
          <w:szCs w:val="32"/>
          <w:shd w:val="clear" w:color="auto" w:fill="FFFFFF"/>
        </w:rPr>
        <w:t>日</w:t>
      </w:r>
    </w:p>
    <w:sectPr>
      <w:pgSz w:w="11906" w:h="16838"/>
      <w:pgMar w:top="1417" w:right="1474" w:bottom="1417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zMzY2MmFmN2RhZmY1YWM3ZmZiM2E3MWRlYmZmOTYifQ=="/>
  </w:docVars>
  <w:rsids>
    <w:rsidRoot w:val="06311972"/>
    <w:rsid w:val="00162DAB"/>
    <w:rsid w:val="007F0C1B"/>
    <w:rsid w:val="0092202B"/>
    <w:rsid w:val="00B051B8"/>
    <w:rsid w:val="00F912E8"/>
    <w:rsid w:val="00FA07FC"/>
    <w:rsid w:val="01AA19E1"/>
    <w:rsid w:val="02590402"/>
    <w:rsid w:val="06311972"/>
    <w:rsid w:val="08D518AC"/>
    <w:rsid w:val="09153CCC"/>
    <w:rsid w:val="093B0D2A"/>
    <w:rsid w:val="0CA72FB3"/>
    <w:rsid w:val="0D81636D"/>
    <w:rsid w:val="0FDF4E93"/>
    <w:rsid w:val="15130EE7"/>
    <w:rsid w:val="16117F11"/>
    <w:rsid w:val="1A5B5BFF"/>
    <w:rsid w:val="2605469A"/>
    <w:rsid w:val="29E920EB"/>
    <w:rsid w:val="2B033E75"/>
    <w:rsid w:val="2BB7C15E"/>
    <w:rsid w:val="304D7C2F"/>
    <w:rsid w:val="34FF8C42"/>
    <w:rsid w:val="371B42F4"/>
    <w:rsid w:val="379F6CD3"/>
    <w:rsid w:val="38966328"/>
    <w:rsid w:val="391A0D07"/>
    <w:rsid w:val="39FF3A59"/>
    <w:rsid w:val="3BDF32AC"/>
    <w:rsid w:val="407056B1"/>
    <w:rsid w:val="42AD499A"/>
    <w:rsid w:val="47504F42"/>
    <w:rsid w:val="49E8275C"/>
    <w:rsid w:val="4A651185"/>
    <w:rsid w:val="4AB54094"/>
    <w:rsid w:val="4C261319"/>
    <w:rsid w:val="4CBE77A4"/>
    <w:rsid w:val="4D3D7433"/>
    <w:rsid w:val="4D4E28D6"/>
    <w:rsid w:val="5019541D"/>
    <w:rsid w:val="51EF24B5"/>
    <w:rsid w:val="57925AB5"/>
    <w:rsid w:val="584C035A"/>
    <w:rsid w:val="5ADD2319"/>
    <w:rsid w:val="5B525C87"/>
    <w:rsid w:val="5E93283E"/>
    <w:rsid w:val="5F742623"/>
    <w:rsid w:val="66F531C6"/>
    <w:rsid w:val="67881BFF"/>
    <w:rsid w:val="689E250C"/>
    <w:rsid w:val="6C1F3963"/>
    <w:rsid w:val="6D341690"/>
    <w:rsid w:val="6F773C1C"/>
    <w:rsid w:val="71123A97"/>
    <w:rsid w:val="725FD55B"/>
    <w:rsid w:val="77F7E073"/>
    <w:rsid w:val="780A5C22"/>
    <w:rsid w:val="79984D55"/>
    <w:rsid w:val="7A0D4839"/>
    <w:rsid w:val="7DAE670B"/>
    <w:rsid w:val="7E9401E1"/>
    <w:rsid w:val="7F005876"/>
    <w:rsid w:val="7F8F8798"/>
    <w:rsid w:val="ABEF684A"/>
    <w:rsid w:val="AF17881F"/>
    <w:rsid w:val="B6AC0445"/>
    <w:rsid w:val="DEBE7BD7"/>
    <w:rsid w:val="DFCDBB4D"/>
    <w:rsid w:val="E67BE857"/>
    <w:rsid w:val="E7F9CC67"/>
    <w:rsid w:val="FD7782B6"/>
    <w:rsid w:val="FF779246"/>
    <w:rsid w:val="FFCDD341"/>
    <w:rsid w:val="FFF5E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02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ascii="Arial" w:hAnsi="Arial" w:eastAsia="楷体_GB2312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outlineLvl w:val="2"/>
    </w:pPr>
    <w:rPr>
      <w:b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题目"/>
    <w:basedOn w:val="1"/>
    <w:qFormat/>
    <w:uiPriority w:val="0"/>
    <w:pPr>
      <w:widowControl/>
      <w:shd w:val="clear" w:color="auto" w:fill="FFFFFF"/>
      <w:spacing w:line="700" w:lineRule="exact"/>
      <w:ind w:firstLine="0" w:firstLineChars="0"/>
      <w:jc w:val="center"/>
    </w:pPr>
    <w:rPr>
      <w:rFonts w:hint="eastAsia" w:eastAsia="方正小标宋简体" w:cs="Times New Roman"/>
      <w:color w:val="000000" w:themeColor="text1"/>
      <w:kern w:val="0"/>
      <w:sz w:val="44"/>
      <w:szCs w:val="28"/>
      <w:shd w:val="clear" w:color="auto" w:fill="FFFFFF"/>
      <w14:textFill>
        <w14:solidFill>
          <w14:schemeClr w14:val="tx1"/>
        </w14:solidFill>
      </w14:textFill>
    </w:rPr>
  </w:style>
  <w:style w:type="paragraph" w:customStyle="1" w:styleId="11">
    <w:name w:val="Revision"/>
    <w:hidden/>
    <w:unhideWhenUsed/>
    <w:qFormat/>
    <w:uiPriority w:val="99"/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140</Words>
  <Characters>799</Characters>
  <Lines>6</Lines>
  <Paragraphs>1</Paragraphs>
  <TotalTime>0</TotalTime>
  <ScaleCrop>false</ScaleCrop>
  <LinksUpToDate>false</LinksUpToDate>
  <CharactersWithSpaces>938</CharactersWithSpaces>
  <Application>WPS Office_12.1.2.29183_F1E327BC-269C-435d-A152-05C5408002CA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2022-10-30T10:16:00Z</dcterms:created>
  <dc:creator>Lyn</dc:creator>
  <cp:lastModifiedBy>qwe123</cp:lastModifiedBy>
  <cp:lastPrinted>2025-10-29T08:38:00Z</cp:lastPrinted>
  <dcterms:modified xsi:type="dcterms:W3CDTF">2026-10-30T17:18:47Z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2052-12.1.2.29183</vt:lpwstr>
  </property>
  <property fmtid="{D5CDD505-2E9C-101B-9397-08002B2CF9AE}" pid="3" name="ICV">
    <vt:lpwstr>FFE5C140CEEB5E66B904DB6A363AD04C_43</vt:lpwstr>
  </property>
</Properties>
</file>