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浙江工业大学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研究生导师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课外育人工作考核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细则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担任</w:t>
      </w:r>
      <w:r>
        <w:rPr>
          <w:rFonts w:hint="eastAsia" w:ascii="仿宋" w:hAnsi="仿宋" w:eastAsia="仿宋" w:cs="仿宋"/>
          <w:szCs w:val="32"/>
        </w:rPr>
        <w:t>研究生德育导师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szCs w:val="32"/>
        </w:rPr>
        <w:t>党建联系人（兼职组织员、党建导师）、寝室联系人等工作，按每项2个工作量计算。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担任</w:t>
      </w:r>
      <w:r>
        <w:rPr>
          <w:rFonts w:hint="eastAsia"/>
          <w:szCs w:val="32"/>
          <w:lang w:eastAsia="zh-CN"/>
        </w:rPr>
        <w:t>师生联合党支部书记</w:t>
      </w:r>
      <w:r>
        <w:rPr>
          <w:szCs w:val="32"/>
        </w:rPr>
        <w:t>按一学年</w:t>
      </w:r>
      <w:r>
        <w:rPr>
          <w:rFonts w:hint="eastAsia"/>
          <w:szCs w:val="32"/>
          <w:lang w:val="en-US" w:eastAsia="zh-CN"/>
        </w:rPr>
        <w:t>15</w:t>
      </w:r>
      <w:r>
        <w:rPr>
          <w:szCs w:val="32"/>
        </w:rPr>
        <w:t>个工作量核算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担任学院</w:t>
      </w:r>
      <w:r>
        <w:rPr>
          <w:rFonts w:hint="eastAsia"/>
          <w:szCs w:val="32"/>
          <w:lang w:eastAsia="zh-CN"/>
        </w:rPr>
        <w:t>研究生</w:t>
      </w:r>
      <w:r>
        <w:rPr>
          <w:szCs w:val="32"/>
        </w:rPr>
        <w:t>社团指导教师，按一学年每个社团10个工作量核算；担任学校</w:t>
      </w:r>
      <w:r>
        <w:rPr>
          <w:rFonts w:hint="eastAsia"/>
          <w:szCs w:val="32"/>
          <w:lang w:eastAsia="zh-CN"/>
        </w:rPr>
        <w:t>研究生</w:t>
      </w:r>
      <w:r>
        <w:rPr>
          <w:szCs w:val="32"/>
        </w:rPr>
        <w:t>社团指导教师，按一学年每个社团15个工作量核算。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  <w:highlight w:val="none"/>
        </w:rPr>
      </w:pPr>
      <w:r>
        <w:rPr>
          <w:szCs w:val="32"/>
          <w:highlight w:val="none"/>
        </w:rPr>
        <w:t>担任学院、学校</w:t>
      </w:r>
      <w:r>
        <w:rPr>
          <w:rFonts w:hint="eastAsia"/>
          <w:szCs w:val="32"/>
          <w:highlight w:val="none"/>
          <w:lang w:val="en-US" w:eastAsia="zh-CN"/>
        </w:rPr>
        <w:t>研究生</w:t>
      </w:r>
      <w:r>
        <w:rPr>
          <w:szCs w:val="32"/>
          <w:highlight w:val="none"/>
        </w:rPr>
        <w:t>社会实践团队指导教师，以实际带队天数，按每天1个育人工作量计算，学院每次一般不超过10个工作量，学校每次一般不超过15个工作量。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承担</w:t>
      </w:r>
      <w:r>
        <w:rPr>
          <w:rFonts w:hint="eastAsia"/>
          <w:szCs w:val="32"/>
          <w:lang w:val="en-US" w:eastAsia="zh-CN"/>
        </w:rPr>
        <w:t>研究生</w:t>
      </w:r>
      <w:r>
        <w:rPr>
          <w:rFonts w:hint="eastAsia"/>
          <w:szCs w:val="32"/>
          <w:lang w:eastAsia="zh-CN"/>
        </w:rPr>
        <w:t>开学典礼、学位授予仪式等重大活动中相关任务的，校级按每次</w:t>
      </w:r>
      <w:r>
        <w:rPr>
          <w:rFonts w:hint="eastAsia"/>
          <w:szCs w:val="32"/>
          <w:lang w:val="en-US" w:eastAsia="zh-CN"/>
        </w:rPr>
        <w:t>6个工作量计算，院级按每次3个工作量计算。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承担面向</w:t>
      </w:r>
      <w:r>
        <w:rPr>
          <w:rFonts w:hint="eastAsia"/>
          <w:szCs w:val="32"/>
          <w:lang w:eastAsia="zh-CN"/>
        </w:rPr>
        <w:t>非本科研团队内的</w:t>
      </w:r>
      <w:r>
        <w:rPr>
          <w:szCs w:val="32"/>
        </w:rPr>
        <w:t>校内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讲座</w:t>
      </w:r>
      <w:r>
        <w:rPr>
          <w:rFonts w:hint="eastAsia"/>
          <w:szCs w:val="32"/>
          <w:lang w:eastAsia="zh-CN"/>
        </w:rPr>
        <w:t>或组织跨校、跨学院、跨团队</w:t>
      </w:r>
      <w:r>
        <w:rPr>
          <w:rFonts w:hint="eastAsia"/>
          <w:szCs w:val="32"/>
          <w:lang w:val="en-US" w:eastAsia="zh-CN"/>
        </w:rPr>
        <w:t>研究生</w:t>
      </w:r>
      <w:r>
        <w:rPr>
          <w:rFonts w:hint="eastAsia"/>
          <w:szCs w:val="32"/>
          <w:lang w:eastAsia="zh-CN"/>
        </w:rPr>
        <w:t>学术交流活动工作的，</w:t>
      </w:r>
      <w:r>
        <w:rPr>
          <w:szCs w:val="32"/>
        </w:rPr>
        <w:t>按每次2个工作量计算。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  <w:highlight w:val="none"/>
        </w:rPr>
      </w:pPr>
      <w:r>
        <w:rPr>
          <w:szCs w:val="32"/>
          <w:highlight w:val="none"/>
        </w:rPr>
        <w:t>担任校内</w:t>
      </w:r>
      <w:r>
        <w:rPr>
          <w:rFonts w:hint="eastAsia"/>
          <w:szCs w:val="32"/>
          <w:highlight w:val="none"/>
          <w:lang w:val="en-US" w:eastAsia="zh-CN"/>
        </w:rPr>
        <w:t>研究生</w:t>
      </w:r>
      <w:r>
        <w:rPr>
          <w:szCs w:val="32"/>
          <w:highlight w:val="none"/>
        </w:rPr>
        <w:t>活动评委或承担</w:t>
      </w:r>
      <w:r>
        <w:rPr>
          <w:rFonts w:hint="eastAsia"/>
          <w:szCs w:val="32"/>
          <w:highlight w:val="none"/>
          <w:lang w:val="en-US" w:eastAsia="zh-CN"/>
        </w:rPr>
        <w:t>研究生</w:t>
      </w:r>
      <w:r>
        <w:rPr>
          <w:szCs w:val="32"/>
          <w:highlight w:val="none"/>
        </w:rPr>
        <w:t>科技活动评审工作，按每次2个工作量计算。</w:t>
      </w:r>
    </w:p>
    <w:tbl>
      <w:tblPr>
        <w:tblStyle w:val="2"/>
        <w:tblpPr w:leftFromText="180" w:rightFromText="180" w:vertAnchor="text" w:horzAnchor="page" w:tblpX="1507" w:tblpY="1380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57"/>
        <w:gridCol w:w="557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20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国家级及以上</w:t>
            </w:r>
          </w:p>
        </w:tc>
        <w:tc>
          <w:tcPr>
            <w:tcW w:w="2231" w:type="dxa"/>
            <w:gridSpan w:val="4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省级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市（厅）级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工作量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一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二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三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四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一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二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三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一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二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三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一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二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</w:tbl>
    <w:p>
      <w:pPr>
        <w:numPr>
          <w:ilvl w:val="0"/>
          <w:numId w:val="1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指导</w:t>
      </w:r>
      <w:r>
        <w:rPr>
          <w:rFonts w:hint="eastAsia"/>
          <w:szCs w:val="32"/>
          <w:lang w:val="en-US" w:eastAsia="zh-CN"/>
        </w:rPr>
        <w:t>研究生</w:t>
      </w:r>
      <w:r>
        <w:rPr>
          <w:rFonts w:hint="eastAsia"/>
          <w:szCs w:val="32"/>
          <w:lang w:eastAsia="zh-CN"/>
        </w:rPr>
        <w:t>获得校级及以上荣誉（不含奖学金、助学金、</w:t>
      </w:r>
      <w:r>
        <w:rPr>
          <w:rFonts w:hint="eastAsia"/>
          <w:szCs w:val="32"/>
          <w:lang w:val="en-US" w:eastAsia="zh-CN"/>
        </w:rPr>
        <w:t>立项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，其工作量计算如下表所示：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每</w:t>
      </w:r>
      <w:r>
        <w:rPr>
          <w:rFonts w:hint="eastAsia"/>
          <w:szCs w:val="32"/>
          <w:lang w:eastAsia="zh-CN"/>
        </w:rPr>
        <w:t>个项目</w:t>
      </w:r>
      <w:r>
        <w:rPr>
          <w:szCs w:val="32"/>
        </w:rPr>
        <w:t>以最高工作量计，</w:t>
      </w:r>
      <w:r>
        <w:rPr>
          <w:rFonts w:hint="eastAsia"/>
          <w:szCs w:val="32"/>
          <w:lang w:val="en-US" w:eastAsia="zh-CN"/>
        </w:rPr>
        <w:t>不重复计算；</w:t>
      </w:r>
      <w:r>
        <w:rPr>
          <w:szCs w:val="32"/>
        </w:rPr>
        <w:t>特等奖按一等奖计；若存在2位指导教师，则第一指导教师工作量=获奖工作量×0.7，第二指导教师工作量=获奖工作量×0.3，排名第三指导教师不计工作量。</w:t>
      </w:r>
    </w:p>
    <w:p>
      <w:pPr>
        <w:spacing w:line="600" w:lineRule="exact"/>
        <w:ind w:firstLine="640" w:firstLineChars="200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9.指导研究生申报科技立项并结题，其工作量计算如下表所示：</w:t>
      </w:r>
    </w:p>
    <w:tbl>
      <w:tblPr>
        <w:tblStyle w:val="2"/>
        <w:tblW w:w="7867" w:type="dxa"/>
        <w:jc w:val="center"/>
        <w:tblInd w:w="-1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95"/>
        <w:gridCol w:w="988"/>
        <w:gridCol w:w="1447"/>
        <w:gridCol w:w="93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8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395" w:type="dxa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国家级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省级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市（厅）级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校级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8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工作量</w:t>
            </w:r>
          </w:p>
        </w:tc>
        <w:tc>
          <w:tcPr>
            <w:tcW w:w="1395" w:type="dxa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0.5</w:t>
            </w:r>
          </w:p>
        </w:tc>
      </w:tr>
    </w:tbl>
    <w:p>
      <w:pPr>
        <w:spacing w:line="600" w:lineRule="exact"/>
        <w:ind w:firstLine="640" w:firstLineChars="200"/>
        <w:rPr>
          <w:rFonts w:hint="default" w:eastAsia="仿宋_GB231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每项立项以最高工作量计，且限算一次；若存在2位指导教师，则第一指导教师工作量=立项工作量×0.7，第二指导教师工作量=立项工作量×0.3，排名第三指导教师不计工作量。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10.</w:t>
      </w:r>
      <w:r>
        <w:rPr>
          <w:szCs w:val="32"/>
        </w:rPr>
        <w:t>指导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以第一作者（主编）出版专著（正式出版社），按每项6个工作量计算。（指导教师认定以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填表为准，仅限一人）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>.成功推荐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就业，按每生2个工作量计算；攻读博士（硕博连读），按每生4个工作量计算。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12</w:t>
      </w:r>
      <w:r>
        <w:rPr>
          <w:szCs w:val="32"/>
        </w:rPr>
        <w:t>.指导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团队成功创业（以注册企业为准），按每项6个工作量计算。（指导教师认定以</w:t>
      </w:r>
      <w:r>
        <w:rPr>
          <w:rFonts w:hint="eastAsia"/>
          <w:szCs w:val="32"/>
          <w:lang w:val="en-US" w:eastAsia="zh-CN"/>
        </w:rPr>
        <w:t>研究生</w:t>
      </w:r>
      <w:r>
        <w:rPr>
          <w:szCs w:val="32"/>
        </w:rPr>
        <w:t>填表为准，仅限一人）。</w:t>
      </w:r>
    </w:p>
    <w:p>
      <w:pPr>
        <w:spacing w:line="600" w:lineRule="exact"/>
        <w:rPr>
          <w:szCs w:val="32"/>
        </w:rPr>
      </w:pPr>
      <w:r>
        <w:rPr>
          <w:szCs w:val="32"/>
        </w:rPr>
        <w:t xml:space="preserve"> </w:t>
      </w:r>
      <w:r>
        <w:rPr>
          <w:color w:val="FF0000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13</w:t>
      </w:r>
      <w:r>
        <w:rPr>
          <w:szCs w:val="32"/>
        </w:rPr>
        <w:t>.承担学院</w:t>
      </w:r>
      <w:r>
        <w:rPr>
          <w:rFonts w:hint="eastAsia"/>
          <w:szCs w:val="32"/>
          <w:lang w:eastAsia="zh-CN"/>
        </w:rPr>
        <w:t>研究生</w:t>
      </w:r>
      <w:r>
        <w:rPr>
          <w:szCs w:val="32"/>
        </w:rPr>
        <w:t>招生宣传咨询工作，以实际参加天数，按每天3个工作量计算；承担学校</w:t>
      </w:r>
      <w:r>
        <w:rPr>
          <w:rFonts w:hint="eastAsia"/>
          <w:szCs w:val="32"/>
          <w:lang w:eastAsia="zh-CN"/>
        </w:rPr>
        <w:t>研究生</w:t>
      </w:r>
      <w:r>
        <w:rPr>
          <w:szCs w:val="32"/>
        </w:rPr>
        <w:t>招生宣传咨询工作，每天按5个工作量计算。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14</w:t>
      </w:r>
      <w:r>
        <w:rPr>
          <w:szCs w:val="32"/>
        </w:rPr>
        <w:t>.作为导师指导</w:t>
      </w:r>
      <w:r>
        <w:rPr>
          <w:rFonts w:hint="eastAsia"/>
          <w:szCs w:val="32"/>
          <w:lang w:eastAsia="zh-CN"/>
        </w:rPr>
        <w:t>的</w:t>
      </w:r>
      <w:r>
        <w:rPr>
          <w:rFonts w:hint="eastAsia"/>
          <w:szCs w:val="32"/>
          <w:lang w:val="en-US" w:eastAsia="zh-CN"/>
        </w:rPr>
        <w:t>研究生</w:t>
      </w:r>
      <w:r>
        <w:rPr>
          <w:rFonts w:hint="eastAsia"/>
          <w:szCs w:val="32"/>
          <w:lang w:eastAsia="zh-CN"/>
        </w:rPr>
        <w:t>因实验室安全、公寓安全、学术道德与学术诚信等原因</w:t>
      </w:r>
      <w:r>
        <w:rPr>
          <w:szCs w:val="32"/>
        </w:rPr>
        <w:t>出现以下情况，则减工作量：</w:t>
      </w:r>
    </w:p>
    <w:tbl>
      <w:tblPr>
        <w:tblStyle w:val="2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073"/>
        <w:gridCol w:w="1705"/>
        <w:gridCol w:w="1354"/>
        <w:gridCol w:w="15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警告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严重警告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记过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留校察看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开除学籍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减工作量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F871"/>
    <w:multiLevelType w:val="singleLevel"/>
    <w:tmpl w:val="58C8F87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A3B41"/>
    <w:rsid w:val="102F1029"/>
    <w:rsid w:val="2A6B6802"/>
    <w:rsid w:val="2D9A3B41"/>
    <w:rsid w:val="2F872708"/>
    <w:rsid w:val="411C32B9"/>
    <w:rsid w:val="46833C40"/>
    <w:rsid w:val="4C9E5AE1"/>
    <w:rsid w:val="5B2709AA"/>
    <w:rsid w:val="686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2020-12-09T01:03:00Z</dcterms:created>
  <dc:creator>Tony陶鹏</dc:creator>
  <cp:lastModifiedBy>方邵旭辉</cp:lastModifiedBy>
  <dcterms:modified xsi:type="dcterms:W3CDTF">2021-01-11T11:19:58Z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