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F9" w:rsidRDefault="009F1CA0">
      <w:pPr>
        <w:snapToGrid w:val="0"/>
        <w:jc w:val="center"/>
        <w:rPr>
          <w:rFonts w:ascii="微软雅黑" w:eastAsia="微软雅黑" w:hAnsi="微软雅黑" w:cs="微软雅黑"/>
          <w:b/>
          <w:color w:val="0070C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70C0"/>
          <w:kern w:val="0"/>
          <w:sz w:val="24"/>
          <w:szCs w:val="24"/>
        </w:rPr>
        <w:t>浙江远传信息技术股份有限公司2019校园招聘</w:t>
      </w:r>
    </w:p>
    <w:p w:rsidR="00C77DF9" w:rsidRDefault="009F1CA0">
      <w:pPr>
        <w:snapToGrid w:val="0"/>
        <w:jc w:val="center"/>
        <w:rPr>
          <w:rFonts w:ascii="微软雅黑" w:eastAsia="微软雅黑" w:hAnsi="微软雅黑" w:cs="微软雅黑"/>
          <w:bCs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ED7D31" w:themeColor="accent2"/>
          <w:kern w:val="0"/>
          <w:sz w:val="24"/>
          <w:szCs w:val="24"/>
        </w:rPr>
        <w:t>让智者预见未来，智传远，志远传</w:t>
      </w:r>
    </w:p>
    <w:p w:rsidR="00C77DF9" w:rsidRDefault="00A650D0">
      <w:pPr>
        <w:snapToGrid w:val="0"/>
        <w:ind w:firstLineChars="200" w:firstLine="40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  <w:proofErr w:type="gramStart"/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校招站点</w:t>
      </w:r>
      <w:proofErr w:type="gramEnd"/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：</w:t>
      </w:r>
      <w:r w:rsidR="00DB23B7"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浙江工业大学</w:t>
      </w:r>
    </w:p>
    <w:p w:rsidR="00C77DF9" w:rsidRDefault="009F1CA0">
      <w:pPr>
        <w:snapToGrid w:val="0"/>
        <w:ind w:firstLineChars="200" w:firstLine="40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宣讲会时间：</w:t>
      </w:r>
      <w:r w:rsidR="00DB23B7"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10月17日1</w:t>
      </w:r>
      <w:bookmarkStart w:id="0" w:name="_GoBack"/>
      <w:bookmarkEnd w:id="0"/>
      <w:r w:rsidR="00DB23B7"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8</w:t>
      </w:r>
      <w:r w:rsidR="00DB23B7"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:</w:t>
      </w:r>
      <w:r w:rsidR="00DB23B7"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30-21:30</w:t>
      </w:r>
    </w:p>
    <w:p w:rsidR="00867AB8" w:rsidRDefault="009F1CA0">
      <w:pPr>
        <w:snapToGrid w:val="0"/>
        <w:ind w:firstLineChars="200" w:firstLine="40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宣讲会地点：</w:t>
      </w:r>
      <w:r w:rsidR="00625A6E"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  <w:t xml:space="preserve"> </w:t>
      </w:r>
      <w:r w:rsidR="00DB23B7"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计D301</w:t>
      </w:r>
    </w:p>
    <w:p w:rsidR="00C77DF9" w:rsidRDefault="00867AB8">
      <w:pPr>
        <w:snapToGrid w:val="0"/>
        <w:ind w:firstLineChars="200" w:firstLine="40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  <w:proofErr w:type="gramStart"/>
      <w:r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  <w:t>网申截止</w:t>
      </w:r>
      <w:proofErr w:type="gramEnd"/>
      <w:r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  <w:t>日期</w:t>
      </w:r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：2</w:t>
      </w:r>
      <w:r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  <w:t>018年</w:t>
      </w:r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1</w:t>
      </w:r>
      <w:r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  <w:t>0月</w:t>
      </w:r>
      <w:r w:rsidR="003114B1"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  <w:t>31</w:t>
      </w:r>
      <w:r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  <w:t>日</w:t>
      </w:r>
      <w:r w:rsidR="009F1CA0"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 xml:space="preserve"> </w:t>
      </w:r>
    </w:p>
    <w:p w:rsidR="003F1FAD" w:rsidRDefault="003F1FAD">
      <w:pPr>
        <w:snapToGrid w:val="0"/>
        <w:ind w:firstLineChars="200" w:firstLine="40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  <w:proofErr w:type="gramStart"/>
      <w:r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  <w:t>网申地址</w:t>
      </w:r>
      <w:proofErr w:type="gramEnd"/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：</w:t>
      </w:r>
    </w:p>
    <w:p w:rsidR="003F1FAD" w:rsidRDefault="003F1FAD">
      <w:pPr>
        <w:snapToGrid w:val="0"/>
        <w:ind w:firstLineChars="200" w:firstLine="40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noProof/>
          <w:color w:val="404040"/>
          <w:kern w:val="0"/>
          <w:sz w:val="20"/>
          <w:szCs w:val="20"/>
        </w:rPr>
        <w:drawing>
          <wp:anchor distT="0" distB="0" distL="0" distR="0" simplePos="0" relativeHeight="251660288" behindDoc="0" locked="0" layoutInCell="1" allowOverlap="1" wp14:anchorId="5B926169" wp14:editId="19AFDD07">
            <wp:simplePos x="0" y="0"/>
            <wp:positionH relativeFrom="column">
              <wp:posOffset>219075</wp:posOffset>
            </wp:positionH>
            <wp:positionV relativeFrom="paragraph">
              <wp:posOffset>7620</wp:posOffset>
            </wp:positionV>
            <wp:extent cx="737870" cy="737870"/>
            <wp:effectExtent l="0" t="0" r="5080" b="508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1FAD" w:rsidRDefault="003F1FAD">
      <w:pPr>
        <w:snapToGrid w:val="0"/>
        <w:ind w:firstLineChars="200" w:firstLine="40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</w:p>
    <w:p w:rsidR="00C77DF9" w:rsidRDefault="00C77DF9">
      <w:pPr>
        <w:snapToGrid w:val="0"/>
        <w:ind w:firstLineChars="200" w:firstLine="40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</w:p>
    <w:p w:rsidR="003F1FAD" w:rsidRDefault="003F1FAD">
      <w:pPr>
        <w:snapToGrid w:val="0"/>
        <w:ind w:firstLineChars="200" w:firstLine="40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</w:p>
    <w:p w:rsidR="00C77DF9" w:rsidRDefault="009F1CA0">
      <w:pPr>
        <w:snapToGrid w:val="0"/>
        <w:ind w:firstLineChars="200" w:firstLine="40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亲爱的同学们：</w:t>
      </w:r>
    </w:p>
    <w:p w:rsidR="009F1CA0" w:rsidRDefault="009F1CA0" w:rsidP="009F1CA0">
      <w:pPr>
        <w:snapToGrid w:val="0"/>
        <w:ind w:firstLineChars="200" w:firstLine="40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大家好！远传技术2019年“智远”计划校园专场招聘开始了。请登入</w:t>
      </w:r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  <w:u w:val="single"/>
        </w:rPr>
        <w:t>www.utry.cn</w:t>
      </w:r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校园招聘板块，</w:t>
      </w:r>
      <w:proofErr w:type="gramStart"/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查询校招职位</w:t>
      </w:r>
      <w:proofErr w:type="gramEnd"/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信息。</w:t>
      </w:r>
    </w:p>
    <w:p w:rsidR="009F1CA0" w:rsidRDefault="009F1CA0" w:rsidP="009F1CA0">
      <w:pPr>
        <w:snapToGrid w:val="0"/>
        <w:ind w:firstLineChars="200" w:firstLine="40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</w:p>
    <w:p w:rsidR="00C77DF9" w:rsidRDefault="009F1CA0" w:rsidP="009F1CA0">
      <w:pPr>
        <w:snapToGrid w:val="0"/>
        <w:ind w:firstLineChars="200" w:firstLine="480"/>
        <w:rPr>
          <w:rFonts w:ascii="微软雅黑" w:eastAsia="微软雅黑" w:hAnsi="微软雅黑" w:cs="微软雅黑"/>
          <w:b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404040"/>
          <w:kern w:val="0"/>
          <w:sz w:val="24"/>
          <w:szCs w:val="24"/>
        </w:rPr>
        <w:t>一、关于我们</w:t>
      </w:r>
    </w:p>
    <w:p w:rsidR="00C77DF9" w:rsidRDefault="009F1CA0">
      <w:pPr>
        <w:snapToGrid w:val="0"/>
        <w:ind w:firstLineChars="200" w:firstLine="40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浙江远传信息技术股份有限公司（简称“远传”）成立于2004年，旗下拥有三大子公司：杭州远传新业科技有限公司、浙江小远机器人有限公司、杭州绿城信息技术有限公司，分别为客户提供智能客</w:t>
      </w:r>
      <w:proofErr w:type="gramStart"/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服解决</w:t>
      </w:r>
      <w:proofErr w:type="gramEnd"/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方案、智能服务机器人、智慧园区信息化建设系列产品及服务。</w:t>
      </w:r>
    </w:p>
    <w:p w:rsidR="00C77DF9" w:rsidRDefault="009F1CA0">
      <w:pPr>
        <w:snapToGrid w:val="0"/>
        <w:ind w:firstLineChars="200" w:firstLine="40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公司是国家规划布局内重点软件企业、国家高新技术企业、双软企业，并且通过CMMI4级、ISO9001质量管理体系和ISO27001信息安全管理体系认证。远传在云计算、大数据、人工智能等新技术应用研发方面不断推陈出新，致力于智慧服务技术的研究，助力各个行业突破传统服务模式，真正实现服务的智能化。</w:t>
      </w:r>
    </w:p>
    <w:p w:rsidR="00C77DF9" w:rsidRDefault="009F1CA0">
      <w:pPr>
        <w:snapToGrid w:val="0"/>
        <w:ind w:firstLineChars="200" w:firstLine="40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远传目前拥有五个事业部、八个办事处以及三大产学研基地，销售、服务网络做到了以杭州为大本营，辐射全国。客户涵盖了金融、运营商、电力能源、航空物流、制造业、电商、房产物业等行业领域的大型龙头企业，如中国银行、交通银行、浦发银行、中国人保、中国移动、中国电信、中国联通、国家电网、中国国航、南方航空、DHL、老板电器、松下电器、</w:t>
      </w:r>
      <w:proofErr w:type="gramStart"/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淘宝网</w:t>
      </w:r>
      <w:proofErr w:type="gramEnd"/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、支付宝、绿城集团等。同时，正在通过</w:t>
      </w:r>
      <w:proofErr w:type="gramStart"/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云服务</w:t>
      </w:r>
      <w:proofErr w:type="gramEnd"/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将行业专业经验向拥有海量潜在客户服务需求的中小企业传递。</w:t>
      </w:r>
    </w:p>
    <w:p w:rsidR="00C77DF9" w:rsidRDefault="009F1CA0">
      <w:pPr>
        <w:snapToGrid w:val="0"/>
        <w:ind w:firstLineChars="200" w:firstLine="40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远传作为连接企业与客户服务的桥梁，凭借对行业的深刻理解，对客户需求的精准把握，以“创造美好的客户体验”为使命，打造智慧</w:t>
      </w:r>
      <w:proofErr w:type="gramStart"/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客服新生态</w:t>
      </w:r>
      <w:proofErr w:type="gramEnd"/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，让服务感知更美好！</w:t>
      </w:r>
    </w:p>
    <w:p w:rsidR="00C77DF9" w:rsidRDefault="009F1CA0">
      <w:pPr>
        <w:snapToGrid w:val="0"/>
        <w:ind w:firstLineChars="200" w:firstLine="40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Hi，这是我们的网址: </w:t>
      </w:r>
      <w:hyperlink r:id="rId10" w:history="1">
        <w:r>
          <w:rPr>
            <w:rStyle w:val="a7"/>
            <w:rFonts w:ascii="微软雅黑" w:eastAsia="微软雅黑" w:hAnsi="微软雅黑" w:cs="微软雅黑" w:hint="eastAsia"/>
            <w:kern w:val="0"/>
            <w:sz w:val="20"/>
            <w:szCs w:val="20"/>
          </w:rPr>
          <w:t>www.utry.cn</w:t>
        </w:r>
      </w:hyperlink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！ </w:t>
      </w:r>
    </w:p>
    <w:p w:rsidR="00C77DF9" w:rsidRDefault="00C77DF9">
      <w:pPr>
        <w:snapToGrid w:val="0"/>
        <w:ind w:firstLineChars="200" w:firstLine="40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</w:p>
    <w:tbl>
      <w:tblPr>
        <w:tblStyle w:val="a8"/>
        <w:tblW w:w="9800" w:type="dxa"/>
        <w:tblLayout w:type="fixed"/>
        <w:tblLook w:val="04A0" w:firstRow="1" w:lastRow="0" w:firstColumn="1" w:lastColumn="0" w:noHBand="0" w:noVBand="1"/>
      </w:tblPr>
      <w:tblGrid>
        <w:gridCol w:w="3152"/>
        <w:gridCol w:w="3281"/>
        <w:gridCol w:w="3367"/>
      </w:tblGrid>
      <w:tr w:rsidR="00C77DF9">
        <w:trPr>
          <w:trHeight w:val="2187"/>
        </w:trPr>
        <w:tc>
          <w:tcPr>
            <w:tcW w:w="3152" w:type="dxa"/>
          </w:tcPr>
          <w:p w:rsidR="00C77DF9" w:rsidRDefault="009F1CA0">
            <w:pPr>
              <w:adjustRightInd w:val="0"/>
              <w:snapToGrid w:val="0"/>
              <w:ind w:firstLineChars="200" w:firstLine="320"/>
              <w:jc w:val="center"/>
              <w:rPr>
                <w:rFonts w:ascii="微软雅黑" w:eastAsia="微软雅黑" w:hAnsi="微软雅黑" w:cs="微软雅黑"/>
                <w:b/>
                <w:bCs/>
                <w:color w:val="40404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404040"/>
                <w:kern w:val="0"/>
                <w:sz w:val="16"/>
                <w:szCs w:val="16"/>
              </w:rPr>
              <w:t>行业地位</w:t>
            </w:r>
          </w:p>
          <w:p w:rsidR="00C77DF9" w:rsidRDefault="009F1CA0">
            <w:pPr>
              <w:adjustRightInd w:val="0"/>
              <w:snapToGrid w:val="0"/>
              <w:ind w:firstLineChars="200" w:firstLine="320"/>
              <w:jc w:val="center"/>
              <w:rPr>
                <w:rFonts w:ascii="微软雅黑" w:eastAsia="微软雅黑" w:hAnsi="微软雅黑" w:cs="微软雅黑"/>
                <w:color w:val="40404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kern w:val="0"/>
                <w:sz w:val="16"/>
                <w:szCs w:val="16"/>
              </w:rPr>
              <w:t>行业唯一的整体解决方案提供商</w:t>
            </w:r>
          </w:p>
          <w:p w:rsidR="00C77DF9" w:rsidRDefault="009F1CA0">
            <w:pPr>
              <w:adjustRightInd w:val="0"/>
              <w:snapToGrid w:val="0"/>
              <w:ind w:firstLineChars="200" w:firstLine="320"/>
              <w:jc w:val="center"/>
              <w:rPr>
                <w:rFonts w:ascii="微软雅黑" w:eastAsia="微软雅黑" w:hAnsi="微软雅黑" w:cs="微软雅黑"/>
                <w:color w:val="40404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16"/>
                <w:szCs w:val="16"/>
              </w:rPr>
              <w:t>科技新浙商</w:t>
            </w:r>
          </w:p>
          <w:p w:rsidR="00C77DF9" w:rsidRDefault="009F1CA0">
            <w:pPr>
              <w:adjustRightInd w:val="0"/>
              <w:snapToGrid w:val="0"/>
              <w:ind w:firstLineChars="200" w:firstLine="320"/>
              <w:jc w:val="center"/>
              <w:rPr>
                <w:rFonts w:ascii="微软雅黑" w:eastAsia="微软雅黑" w:hAnsi="微软雅黑" w:cs="微软雅黑"/>
                <w:color w:val="40404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16"/>
                <w:szCs w:val="16"/>
              </w:rPr>
              <w:t>人工智能最佳雇主50强</w:t>
            </w:r>
          </w:p>
          <w:p w:rsidR="00C77DF9" w:rsidRDefault="00C77DF9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3281" w:type="dxa"/>
          </w:tcPr>
          <w:p w:rsidR="00C77DF9" w:rsidRDefault="009F1CA0">
            <w:pPr>
              <w:adjustRightInd w:val="0"/>
              <w:snapToGrid w:val="0"/>
              <w:ind w:firstLineChars="200" w:firstLine="320"/>
              <w:jc w:val="center"/>
              <w:rPr>
                <w:rFonts w:ascii="微软雅黑" w:eastAsia="微软雅黑" w:hAnsi="微软雅黑" w:cs="微软雅黑"/>
                <w:b/>
                <w:bCs/>
                <w:color w:val="40404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404040"/>
                <w:kern w:val="0"/>
                <w:sz w:val="16"/>
                <w:szCs w:val="16"/>
              </w:rPr>
              <w:t>技术实力</w:t>
            </w:r>
          </w:p>
          <w:p w:rsidR="00C77DF9" w:rsidRDefault="009F1CA0">
            <w:pPr>
              <w:adjustRightInd w:val="0"/>
              <w:snapToGrid w:val="0"/>
              <w:ind w:firstLineChars="200" w:firstLine="320"/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kern w:val="0"/>
                <w:sz w:val="16"/>
                <w:szCs w:val="16"/>
              </w:rPr>
              <w:t>国家规划布局内重点软件企业</w:t>
            </w:r>
          </w:p>
          <w:p w:rsidR="00C77DF9" w:rsidRDefault="009F1CA0">
            <w:pPr>
              <w:adjustRightInd w:val="0"/>
              <w:snapToGrid w:val="0"/>
              <w:ind w:firstLineChars="200" w:firstLine="320"/>
              <w:jc w:val="center"/>
              <w:rPr>
                <w:rFonts w:ascii="微软雅黑" w:eastAsia="微软雅黑" w:hAnsi="微软雅黑" w:cs="微软雅黑"/>
                <w:color w:val="40404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16"/>
                <w:szCs w:val="16"/>
              </w:rPr>
              <w:t>双软企业</w:t>
            </w:r>
          </w:p>
          <w:p w:rsidR="00C77DF9" w:rsidRDefault="009F1CA0">
            <w:pPr>
              <w:adjustRightInd w:val="0"/>
              <w:snapToGrid w:val="0"/>
              <w:ind w:firstLineChars="200" w:firstLine="320"/>
              <w:jc w:val="center"/>
              <w:rPr>
                <w:rFonts w:ascii="微软雅黑" w:eastAsia="微软雅黑" w:hAnsi="微软雅黑" w:cs="微软雅黑"/>
                <w:color w:val="40404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16"/>
                <w:szCs w:val="16"/>
              </w:rPr>
              <w:t>软件能力CMMI4</w:t>
            </w:r>
          </w:p>
          <w:p w:rsidR="00C77DF9" w:rsidRDefault="009F1CA0">
            <w:pPr>
              <w:adjustRightInd w:val="0"/>
              <w:snapToGrid w:val="0"/>
              <w:ind w:firstLineChars="200" w:firstLine="320"/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kern w:val="0"/>
                <w:sz w:val="16"/>
                <w:szCs w:val="16"/>
              </w:rPr>
              <w:t>浙大、浙工大产学研战略合作</w:t>
            </w:r>
          </w:p>
          <w:p w:rsidR="00C77DF9" w:rsidRDefault="009F1CA0">
            <w:pPr>
              <w:adjustRightInd w:val="0"/>
              <w:snapToGrid w:val="0"/>
              <w:ind w:firstLineChars="200" w:firstLine="320"/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kern w:val="0"/>
                <w:sz w:val="16"/>
                <w:szCs w:val="16"/>
              </w:rPr>
              <w:t>世界互联网大会服务商</w:t>
            </w:r>
          </w:p>
          <w:p w:rsidR="00C77DF9" w:rsidRDefault="00C77DF9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3367" w:type="dxa"/>
          </w:tcPr>
          <w:p w:rsidR="00C77DF9" w:rsidRDefault="009F1CA0">
            <w:pPr>
              <w:adjustRightInd w:val="0"/>
              <w:snapToGrid w:val="0"/>
              <w:ind w:firstLineChars="200" w:firstLine="320"/>
              <w:jc w:val="center"/>
              <w:rPr>
                <w:rFonts w:ascii="微软雅黑" w:eastAsia="微软雅黑" w:hAnsi="微软雅黑" w:cs="微软雅黑"/>
                <w:b/>
                <w:bCs/>
                <w:color w:val="40404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404040"/>
                <w:kern w:val="0"/>
                <w:sz w:val="16"/>
                <w:szCs w:val="16"/>
              </w:rPr>
              <w:t>公司规模</w:t>
            </w:r>
          </w:p>
          <w:p w:rsidR="00C77DF9" w:rsidRDefault="009F1CA0">
            <w:pPr>
              <w:adjustRightInd w:val="0"/>
              <w:snapToGrid w:val="0"/>
              <w:ind w:firstLineChars="200" w:firstLine="320"/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kern w:val="0"/>
                <w:sz w:val="16"/>
                <w:szCs w:val="16"/>
              </w:rPr>
              <w:t>1000+员工</w:t>
            </w:r>
          </w:p>
          <w:p w:rsidR="00C77DF9" w:rsidRDefault="009F1CA0">
            <w:pPr>
              <w:adjustRightInd w:val="0"/>
              <w:snapToGrid w:val="0"/>
              <w:ind w:firstLineChars="200" w:firstLine="320"/>
              <w:jc w:val="center"/>
              <w:rPr>
                <w:rFonts w:ascii="微软雅黑" w:eastAsia="微软雅黑" w:hAnsi="微软雅黑" w:cs="微软雅黑"/>
                <w:color w:val="40404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16"/>
                <w:szCs w:val="16"/>
              </w:rPr>
              <w:t>office覆盖北上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16"/>
                <w:szCs w:val="16"/>
              </w:rPr>
              <w:t>广深杭等</w:t>
            </w:r>
            <w:proofErr w:type="gramEnd"/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16"/>
                <w:szCs w:val="16"/>
              </w:rPr>
              <w:t>主要城市；</w:t>
            </w:r>
          </w:p>
          <w:p w:rsidR="00C77DF9" w:rsidRDefault="009F1CA0">
            <w:pPr>
              <w:adjustRightInd w:val="0"/>
              <w:snapToGrid w:val="0"/>
              <w:ind w:firstLineChars="200" w:firstLine="320"/>
              <w:jc w:val="center"/>
              <w:rPr>
                <w:rFonts w:ascii="微软雅黑" w:eastAsia="微软雅黑" w:hAnsi="微软雅黑" w:cs="微软雅黑"/>
                <w:color w:val="40404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16"/>
                <w:szCs w:val="16"/>
              </w:rPr>
              <w:t>50%以上研发人员</w:t>
            </w:r>
          </w:p>
          <w:p w:rsidR="00C77DF9" w:rsidRDefault="009F1CA0">
            <w:pPr>
              <w:adjustRightInd w:val="0"/>
              <w:snapToGrid w:val="0"/>
              <w:ind w:firstLineChars="200" w:firstLine="320"/>
              <w:jc w:val="center"/>
              <w:rPr>
                <w:rFonts w:ascii="微软雅黑" w:eastAsia="微软雅黑" w:hAnsi="微软雅黑" w:cs="微软雅黑"/>
                <w:color w:val="40404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16"/>
                <w:szCs w:val="16"/>
              </w:rPr>
              <w:t>杭州\北京\深圳研发中心</w:t>
            </w:r>
          </w:p>
          <w:p w:rsidR="00C77DF9" w:rsidRDefault="009F1CA0">
            <w:pPr>
              <w:adjustRightInd w:val="0"/>
              <w:snapToGrid w:val="0"/>
              <w:ind w:firstLineChars="200" w:firstLine="320"/>
              <w:jc w:val="center"/>
              <w:rPr>
                <w:rFonts w:ascii="微软雅黑" w:eastAsia="微软雅黑" w:hAnsi="微软雅黑" w:cs="微软雅黑"/>
                <w:color w:val="40404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16"/>
                <w:szCs w:val="16"/>
              </w:rPr>
              <w:t>杭州\重庆\常熟BPO基地</w:t>
            </w:r>
          </w:p>
          <w:p w:rsidR="00C77DF9" w:rsidRDefault="00C77DF9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color w:val="404040"/>
                <w:kern w:val="0"/>
                <w:sz w:val="16"/>
                <w:szCs w:val="16"/>
              </w:rPr>
            </w:pPr>
          </w:p>
        </w:tc>
      </w:tr>
      <w:tr w:rsidR="00C77DF9">
        <w:trPr>
          <w:trHeight w:val="1831"/>
        </w:trPr>
        <w:tc>
          <w:tcPr>
            <w:tcW w:w="3152" w:type="dxa"/>
          </w:tcPr>
          <w:p w:rsidR="00C77DF9" w:rsidRDefault="009F1CA0">
            <w:pPr>
              <w:adjustRightInd w:val="0"/>
              <w:snapToGrid w:val="0"/>
              <w:ind w:firstLineChars="200" w:firstLine="320"/>
              <w:jc w:val="center"/>
              <w:rPr>
                <w:rFonts w:ascii="微软雅黑" w:eastAsia="微软雅黑" w:hAnsi="微软雅黑" w:cs="微软雅黑"/>
                <w:b/>
                <w:bCs/>
                <w:color w:val="40404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404040"/>
                <w:kern w:val="0"/>
                <w:sz w:val="16"/>
                <w:szCs w:val="16"/>
              </w:rPr>
              <w:lastRenderedPageBreak/>
              <w:t>全面福利</w:t>
            </w:r>
          </w:p>
          <w:p w:rsidR="00C77DF9" w:rsidRDefault="009F1CA0">
            <w:pPr>
              <w:adjustRightInd w:val="0"/>
              <w:snapToGrid w:val="0"/>
              <w:ind w:firstLineChars="200" w:firstLine="320"/>
              <w:jc w:val="center"/>
              <w:rPr>
                <w:rFonts w:ascii="微软雅黑" w:eastAsia="微软雅黑" w:hAnsi="微软雅黑" w:cs="微软雅黑"/>
                <w:color w:val="40404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kern w:val="0"/>
                <w:sz w:val="16"/>
                <w:szCs w:val="16"/>
              </w:rPr>
              <w:t>海外游</w:t>
            </w: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16"/>
                <w:szCs w:val="16"/>
              </w:rPr>
              <w:t>、餐补、通讯补贴、交通补贴、过节费、团建费、健康体检、商业险、生日礼</w:t>
            </w:r>
          </w:p>
          <w:p w:rsidR="00C77DF9" w:rsidRDefault="00C77DF9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3281" w:type="dxa"/>
          </w:tcPr>
          <w:p w:rsidR="00C77DF9" w:rsidRDefault="009F1CA0">
            <w:pPr>
              <w:adjustRightInd w:val="0"/>
              <w:snapToGrid w:val="0"/>
              <w:ind w:firstLineChars="200" w:firstLine="320"/>
              <w:jc w:val="center"/>
              <w:rPr>
                <w:rFonts w:ascii="微软雅黑" w:eastAsia="微软雅黑" w:hAnsi="微软雅黑" w:cs="微软雅黑"/>
                <w:b/>
                <w:bCs/>
                <w:color w:val="40404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404040"/>
                <w:kern w:val="0"/>
                <w:sz w:val="16"/>
                <w:szCs w:val="16"/>
              </w:rPr>
              <w:t>短\长期激励</w:t>
            </w:r>
          </w:p>
          <w:p w:rsidR="00C77DF9" w:rsidRDefault="009F1CA0">
            <w:pPr>
              <w:adjustRightInd w:val="0"/>
              <w:snapToGrid w:val="0"/>
              <w:ind w:firstLineChars="200" w:firstLine="320"/>
              <w:jc w:val="center"/>
              <w:rPr>
                <w:rFonts w:ascii="微软雅黑" w:eastAsia="微软雅黑" w:hAnsi="微软雅黑" w:cs="微软雅黑"/>
                <w:color w:val="40404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16"/>
                <w:szCs w:val="16"/>
              </w:rPr>
              <w:t>员工持股计划</w:t>
            </w:r>
          </w:p>
          <w:p w:rsidR="00C77DF9" w:rsidRDefault="009F1CA0">
            <w:pPr>
              <w:adjustRightInd w:val="0"/>
              <w:snapToGrid w:val="0"/>
              <w:ind w:firstLineChars="200" w:firstLine="320"/>
              <w:jc w:val="center"/>
              <w:rPr>
                <w:rFonts w:ascii="微软雅黑" w:eastAsia="微软雅黑" w:hAnsi="微软雅黑" w:cs="微软雅黑"/>
                <w:color w:val="40404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16"/>
                <w:szCs w:val="16"/>
              </w:rPr>
              <w:t>年度2次加薪计划</w:t>
            </w:r>
          </w:p>
          <w:p w:rsidR="00C77DF9" w:rsidRDefault="009F1CA0">
            <w:pPr>
              <w:adjustRightInd w:val="0"/>
              <w:snapToGrid w:val="0"/>
              <w:ind w:firstLineChars="200" w:firstLine="320"/>
              <w:jc w:val="center"/>
              <w:rPr>
                <w:rFonts w:ascii="微软雅黑" w:eastAsia="微软雅黑" w:hAnsi="微软雅黑" w:cs="微软雅黑"/>
                <w:color w:val="40404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16"/>
                <w:szCs w:val="16"/>
              </w:rPr>
              <w:t>外派培训</w:t>
            </w:r>
          </w:p>
          <w:p w:rsidR="00C77DF9" w:rsidRDefault="009F1CA0">
            <w:pPr>
              <w:adjustRightInd w:val="0"/>
              <w:snapToGrid w:val="0"/>
              <w:ind w:firstLineChars="200" w:firstLine="320"/>
              <w:jc w:val="center"/>
              <w:rPr>
                <w:rFonts w:ascii="微软雅黑" w:eastAsia="微软雅黑" w:hAnsi="微软雅黑" w:cs="微软雅黑"/>
                <w:color w:val="40404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16"/>
                <w:szCs w:val="16"/>
              </w:rPr>
              <w:t>学习津贴</w:t>
            </w:r>
          </w:p>
        </w:tc>
        <w:tc>
          <w:tcPr>
            <w:tcW w:w="3367" w:type="dxa"/>
          </w:tcPr>
          <w:p w:rsidR="00C77DF9" w:rsidRDefault="009F1CA0">
            <w:pPr>
              <w:adjustRightInd w:val="0"/>
              <w:snapToGrid w:val="0"/>
              <w:ind w:firstLineChars="200" w:firstLine="320"/>
              <w:jc w:val="center"/>
              <w:rPr>
                <w:rFonts w:ascii="微软雅黑" w:eastAsia="微软雅黑" w:hAnsi="微软雅黑" w:cs="微软雅黑"/>
                <w:b/>
                <w:bCs/>
                <w:color w:val="40404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404040"/>
                <w:kern w:val="0"/>
                <w:sz w:val="16"/>
                <w:szCs w:val="16"/>
              </w:rPr>
              <w:t>工作环境</w:t>
            </w:r>
          </w:p>
          <w:p w:rsidR="00C77DF9" w:rsidRDefault="009F1CA0">
            <w:pPr>
              <w:adjustRightInd w:val="0"/>
              <w:snapToGrid w:val="0"/>
              <w:ind w:firstLineChars="200" w:firstLine="320"/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kern w:val="0"/>
                <w:sz w:val="16"/>
                <w:szCs w:val="16"/>
              </w:rPr>
              <w:t>钱塘江江景办公室</w:t>
            </w:r>
          </w:p>
          <w:p w:rsidR="00C77DF9" w:rsidRDefault="009F1CA0">
            <w:pPr>
              <w:adjustRightInd w:val="0"/>
              <w:snapToGrid w:val="0"/>
              <w:ind w:firstLineChars="200" w:firstLine="320"/>
              <w:jc w:val="center"/>
              <w:rPr>
                <w:rFonts w:ascii="微软雅黑" w:eastAsia="微软雅黑" w:hAnsi="微软雅黑" w:cs="微软雅黑"/>
                <w:color w:val="40404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16"/>
                <w:szCs w:val="16"/>
              </w:rPr>
              <w:t>五大体育健身俱乐部</w:t>
            </w:r>
          </w:p>
          <w:p w:rsidR="00C77DF9" w:rsidRDefault="009F1CA0">
            <w:pPr>
              <w:adjustRightInd w:val="0"/>
              <w:snapToGrid w:val="0"/>
              <w:ind w:firstLineChars="200" w:firstLine="320"/>
              <w:jc w:val="center"/>
              <w:rPr>
                <w:rFonts w:ascii="微软雅黑" w:eastAsia="微软雅黑" w:hAnsi="微软雅黑" w:cs="微软雅黑"/>
                <w:color w:val="40404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16"/>
                <w:szCs w:val="16"/>
              </w:rPr>
              <w:t>丰富的节日活动</w:t>
            </w:r>
          </w:p>
          <w:p w:rsidR="00C77DF9" w:rsidRDefault="009F1CA0">
            <w:pPr>
              <w:adjustRightInd w:val="0"/>
              <w:snapToGrid w:val="0"/>
              <w:ind w:firstLineChars="200" w:firstLine="320"/>
              <w:jc w:val="center"/>
              <w:rPr>
                <w:rFonts w:ascii="微软雅黑" w:eastAsia="微软雅黑" w:hAnsi="微软雅黑" w:cs="微软雅黑"/>
                <w:color w:val="40404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16"/>
                <w:szCs w:val="16"/>
              </w:rPr>
              <w:t>平均年龄：28岁</w:t>
            </w:r>
          </w:p>
        </w:tc>
      </w:tr>
    </w:tbl>
    <w:p w:rsidR="00C77DF9" w:rsidRDefault="00C77DF9">
      <w:pPr>
        <w:snapToGrid w:val="0"/>
        <w:ind w:firstLineChars="200" w:firstLine="40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</w:p>
    <w:p w:rsidR="00C77DF9" w:rsidRDefault="00C77DF9">
      <w:pPr>
        <w:snapToGrid w:val="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</w:p>
    <w:p w:rsidR="00C77DF9" w:rsidRDefault="009F1CA0">
      <w:pPr>
        <w:numPr>
          <w:ilvl w:val="0"/>
          <w:numId w:val="1"/>
        </w:numPr>
        <w:snapToGrid w:val="0"/>
        <w:rPr>
          <w:rFonts w:ascii="微软雅黑" w:eastAsia="微软雅黑" w:hAnsi="微软雅黑" w:cs="微软雅黑"/>
          <w:b/>
          <w:color w:val="404040"/>
          <w:kern w:val="0"/>
          <w:sz w:val="24"/>
          <w:szCs w:val="24"/>
        </w:rPr>
      </w:pPr>
      <w:proofErr w:type="gramStart"/>
      <w:r>
        <w:rPr>
          <w:rFonts w:ascii="微软雅黑" w:eastAsia="微软雅黑" w:hAnsi="微软雅黑" w:cs="微软雅黑" w:hint="eastAsia"/>
          <w:b/>
          <w:color w:val="404040"/>
          <w:kern w:val="0"/>
          <w:sz w:val="24"/>
          <w:szCs w:val="24"/>
        </w:rPr>
        <w:t>2019届校招岗位</w:t>
      </w:r>
      <w:proofErr w:type="gramEnd"/>
    </w:p>
    <w:p w:rsidR="00C77DF9" w:rsidRDefault="009F1CA0">
      <w:pPr>
        <w:snapToGrid w:val="0"/>
        <w:rPr>
          <w:rFonts w:ascii="微软雅黑" w:eastAsia="微软雅黑" w:hAnsi="微软雅黑" w:cs="微软雅黑"/>
          <w:b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404040"/>
          <w:kern w:val="0"/>
          <w:sz w:val="24"/>
          <w:szCs w:val="24"/>
        </w:rPr>
        <w:t xml:space="preserve">    </w:t>
      </w:r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根据公司业务战略规划，对2019届应届生招聘需求如下：</w:t>
      </w: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"/>
        <w:gridCol w:w="2555"/>
        <w:gridCol w:w="757"/>
        <w:gridCol w:w="3118"/>
        <w:gridCol w:w="1464"/>
        <w:gridCol w:w="1213"/>
      </w:tblGrid>
      <w:tr w:rsidR="00C77DF9">
        <w:trPr>
          <w:trHeight w:val="79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</w:rPr>
              <w:t>工作地点</w:t>
            </w:r>
          </w:p>
        </w:tc>
      </w:tr>
      <w:tr w:rsidR="00C77DF9">
        <w:trPr>
          <w:trHeight w:val="40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Java开发工程师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计算机相关专业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2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杭州</w:t>
            </w:r>
          </w:p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滨江区</w:t>
            </w:r>
          </w:p>
        </w:tc>
      </w:tr>
      <w:tr w:rsidR="00C77DF9">
        <w:trPr>
          <w:trHeight w:val="40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C/C++开发工程师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计算机相关专业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2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C77DF9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</w:tr>
      <w:tr w:rsidR="00C77DF9">
        <w:trPr>
          <w:trHeight w:val="40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前端开发工程师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计算机相关专业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2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C77DF9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</w:tr>
      <w:tr w:rsidR="00C77DF9">
        <w:trPr>
          <w:trHeight w:val="40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自然语言处理工程师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应用数学方向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2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C77DF9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</w:tr>
      <w:tr w:rsidR="00C77DF9">
        <w:trPr>
          <w:trHeight w:val="40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UI设计师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艺术设计相关专业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2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C77DF9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</w:tr>
      <w:tr w:rsidR="00C77DF9">
        <w:trPr>
          <w:trHeight w:val="469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售前工程师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市场营销、计算机相关专业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2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C77DF9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</w:tr>
      <w:tr w:rsidR="00C77DF9" w:rsidTr="00D1284A">
        <w:trPr>
          <w:trHeight w:val="42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测试工程师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计算机相关专业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9" w:rsidRDefault="00C77DF9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</w:tr>
      <w:tr w:rsidR="00D1284A" w:rsidTr="00D1284A">
        <w:trPr>
          <w:trHeight w:val="42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4A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4A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R</w:t>
            </w:r>
            <w:r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  <w:t>OS开发工程师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4A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4A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控制类相关专业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4A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4A" w:rsidRDefault="009F1CA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  <w:t>苏州研发中心</w:t>
            </w:r>
          </w:p>
        </w:tc>
      </w:tr>
    </w:tbl>
    <w:p w:rsidR="00C77DF9" w:rsidRDefault="009F1CA0">
      <w:pPr>
        <w:snapToGrid w:val="0"/>
        <w:rPr>
          <w:rFonts w:ascii="微软雅黑" w:eastAsia="微软雅黑" w:hAnsi="微软雅黑" w:cs="微软雅黑"/>
          <w:b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404040"/>
          <w:kern w:val="0"/>
          <w:sz w:val="24"/>
          <w:szCs w:val="24"/>
        </w:rPr>
        <w:t>三、简历投递</w:t>
      </w:r>
    </w:p>
    <w:p w:rsidR="00C77DF9" w:rsidRDefault="009F1CA0">
      <w:pPr>
        <w:snapToGrid w:val="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  <w:color w:val="404040"/>
          <w:kern w:val="0"/>
          <w:sz w:val="20"/>
          <w:szCs w:val="20"/>
        </w:rPr>
        <w:t>校园招聘主页：</w:t>
      </w:r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请登入</w:t>
      </w:r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  <w:u w:val="single"/>
        </w:rPr>
        <w:t>www.utry.cn</w:t>
      </w:r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校园招聘板块，</w:t>
      </w:r>
      <w:proofErr w:type="gramStart"/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查询校招职位</w:t>
      </w:r>
      <w:proofErr w:type="gramEnd"/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信息。</w:t>
      </w:r>
    </w:p>
    <w:p w:rsidR="00C77DF9" w:rsidRDefault="009F1CA0">
      <w:pPr>
        <w:snapToGrid w:val="0"/>
        <w:rPr>
          <w:rFonts w:ascii="微软雅黑" w:eastAsia="微软雅黑" w:hAnsi="微软雅黑" w:cs="微软雅黑"/>
          <w:b/>
          <w:bCs/>
          <w:color w:val="404040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  <w:color w:val="404040"/>
          <w:kern w:val="0"/>
          <w:sz w:val="20"/>
          <w:szCs w:val="20"/>
        </w:rPr>
        <w:t>校园招聘职位投递二维码：</w:t>
      </w:r>
    </w:p>
    <w:p w:rsidR="00C77DF9" w:rsidRDefault="009F1CA0">
      <w:pPr>
        <w:snapToGrid w:val="0"/>
        <w:rPr>
          <w:rFonts w:ascii="微软雅黑" w:eastAsia="微软雅黑" w:hAnsi="微软雅黑" w:cs="微软雅黑"/>
          <w:color w:val="404040"/>
          <w:kern w:val="0"/>
          <w:sz w:val="20"/>
          <w:szCs w:val="20"/>
          <w:highlight w:val="yellow"/>
        </w:rPr>
      </w:pPr>
      <w:r>
        <w:rPr>
          <w:rFonts w:ascii="微软雅黑" w:eastAsia="微软雅黑" w:hAnsi="微软雅黑" w:cs="微软雅黑" w:hint="eastAsia"/>
          <w:noProof/>
          <w:color w:val="404040"/>
          <w:kern w:val="0"/>
          <w:sz w:val="20"/>
          <w:szCs w:val="20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146050</wp:posOffset>
            </wp:positionV>
            <wp:extent cx="737870" cy="737870"/>
            <wp:effectExtent l="0" t="0" r="5080" b="508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7DF9" w:rsidRDefault="00C77DF9">
      <w:pPr>
        <w:snapToGrid w:val="0"/>
        <w:rPr>
          <w:rFonts w:ascii="微软雅黑" w:eastAsia="微软雅黑" w:hAnsi="微软雅黑" w:cs="微软雅黑"/>
          <w:color w:val="404040"/>
          <w:kern w:val="0"/>
          <w:sz w:val="20"/>
          <w:szCs w:val="20"/>
          <w:highlight w:val="yellow"/>
        </w:rPr>
      </w:pPr>
    </w:p>
    <w:p w:rsidR="00C77DF9" w:rsidRDefault="00C77DF9">
      <w:pPr>
        <w:snapToGrid w:val="0"/>
        <w:rPr>
          <w:rFonts w:ascii="微软雅黑" w:eastAsia="微软雅黑" w:hAnsi="微软雅黑" w:cs="微软雅黑"/>
          <w:color w:val="404040"/>
          <w:kern w:val="0"/>
          <w:sz w:val="20"/>
          <w:szCs w:val="20"/>
          <w:highlight w:val="yellow"/>
        </w:rPr>
      </w:pPr>
    </w:p>
    <w:p w:rsidR="00C77DF9" w:rsidRDefault="009F1CA0">
      <w:pPr>
        <w:tabs>
          <w:tab w:val="left" w:pos="1937"/>
        </w:tabs>
        <w:snapToGrid w:val="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ab/>
      </w:r>
      <w:r>
        <w:rPr>
          <w:rFonts w:ascii="微软雅黑" w:eastAsia="微软雅黑" w:hAnsi="微软雅黑" w:cs="微软雅黑" w:hint="eastAsia"/>
          <w:color w:val="404040"/>
          <w:kern w:val="0"/>
          <w:sz w:val="15"/>
          <w:szCs w:val="15"/>
        </w:rPr>
        <w:t>请在手机</w:t>
      </w:r>
      <w:proofErr w:type="gramStart"/>
      <w:r>
        <w:rPr>
          <w:rFonts w:ascii="微软雅黑" w:eastAsia="微软雅黑" w:hAnsi="微软雅黑" w:cs="微软雅黑" w:hint="eastAsia"/>
          <w:color w:val="404040"/>
          <w:kern w:val="0"/>
          <w:sz w:val="15"/>
          <w:szCs w:val="15"/>
        </w:rPr>
        <w:t>微信端</w:t>
      </w:r>
      <w:proofErr w:type="gramEnd"/>
      <w:r>
        <w:rPr>
          <w:rFonts w:ascii="微软雅黑" w:eastAsia="微软雅黑" w:hAnsi="微软雅黑" w:cs="微软雅黑" w:hint="eastAsia"/>
          <w:color w:val="404040"/>
          <w:kern w:val="0"/>
          <w:sz w:val="15"/>
          <w:szCs w:val="15"/>
        </w:rPr>
        <w:t>扫一扫进入“远传技术招聘微官网”，点击“校园招聘”板块</w:t>
      </w:r>
    </w:p>
    <w:p w:rsidR="00A650D0" w:rsidRDefault="00A650D0">
      <w:pPr>
        <w:snapToGrid w:val="0"/>
        <w:rPr>
          <w:rFonts w:ascii="微软雅黑" w:eastAsia="微软雅黑" w:hAnsi="微软雅黑" w:cs="微软雅黑"/>
          <w:b/>
          <w:color w:val="404040"/>
          <w:kern w:val="0"/>
          <w:sz w:val="20"/>
          <w:szCs w:val="20"/>
        </w:rPr>
      </w:pPr>
    </w:p>
    <w:p w:rsidR="00C77DF9" w:rsidRDefault="009F1CA0">
      <w:pPr>
        <w:snapToGrid w:val="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color w:val="404040"/>
          <w:kern w:val="0"/>
          <w:sz w:val="20"/>
          <w:szCs w:val="20"/>
        </w:rPr>
        <w:t>联系电话：</w:t>
      </w:r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 xml:space="preserve">0571-87005163 </w:t>
      </w:r>
    </w:p>
    <w:p w:rsidR="00C77DF9" w:rsidRDefault="009F1CA0">
      <w:pPr>
        <w:snapToGrid w:val="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  <w:color w:val="404040"/>
          <w:kern w:val="0"/>
          <w:sz w:val="20"/>
          <w:szCs w:val="20"/>
        </w:rPr>
        <w:t>联系人：</w:t>
      </w:r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肖老师</w:t>
      </w:r>
    </w:p>
    <w:p w:rsidR="00C77DF9" w:rsidRDefault="009F1CA0">
      <w:pPr>
        <w:snapToGrid w:val="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color w:val="404040"/>
          <w:kern w:val="0"/>
          <w:sz w:val="20"/>
          <w:szCs w:val="20"/>
        </w:rPr>
        <w:t>总部地址：</w:t>
      </w:r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杭州市滨江区信</w:t>
      </w:r>
      <w:proofErr w:type="gramStart"/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诚路857</w:t>
      </w:r>
      <w:r w:rsidR="00A650D0"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号世茂</w:t>
      </w:r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中心</w:t>
      </w:r>
      <w:proofErr w:type="gramEnd"/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23F</w:t>
      </w:r>
    </w:p>
    <w:p w:rsidR="00C77DF9" w:rsidRDefault="00C77DF9">
      <w:pPr>
        <w:snapToGrid w:val="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</w:p>
    <w:p w:rsidR="00C77DF9" w:rsidRDefault="009F1CA0">
      <w:pPr>
        <w:numPr>
          <w:ilvl w:val="0"/>
          <w:numId w:val="1"/>
        </w:numPr>
        <w:snapToGrid w:val="0"/>
        <w:rPr>
          <w:rFonts w:ascii="微软雅黑" w:eastAsia="微软雅黑" w:hAnsi="微软雅黑" w:cs="微软雅黑"/>
          <w:b/>
          <w:bCs/>
          <w:color w:val="404040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  <w:color w:val="404040"/>
          <w:kern w:val="0"/>
          <w:sz w:val="20"/>
          <w:szCs w:val="20"/>
        </w:rPr>
        <w:t>为什么选择远传技术？</w:t>
      </w:r>
    </w:p>
    <w:p w:rsidR="00C77DF9" w:rsidRDefault="009F1CA0">
      <w:pPr>
        <w:numPr>
          <w:ilvl w:val="0"/>
          <w:numId w:val="2"/>
        </w:numPr>
        <w:snapToGrid w:val="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竞争力组合薪酬</w:t>
      </w:r>
    </w:p>
    <w:p w:rsidR="00C77DF9" w:rsidRDefault="009F1CA0">
      <w:pPr>
        <w:snapToGrid w:val="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提供具有市场竞争力的组合薪酬福利，还有优秀员工年度海外游计划。</w:t>
      </w:r>
    </w:p>
    <w:p w:rsidR="00C77DF9" w:rsidRDefault="009F1CA0">
      <w:pPr>
        <w:numPr>
          <w:ilvl w:val="0"/>
          <w:numId w:val="2"/>
        </w:numPr>
        <w:snapToGrid w:val="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实战实习平台</w:t>
      </w:r>
    </w:p>
    <w:p w:rsidR="00C77DF9" w:rsidRDefault="009F1CA0">
      <w:pPr>
        <w:snapToGrid w:val="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提供实战实习职位，技术大牛做导师，让你提前get</w:t>
      </w:r>
      <w:proofErr w:type="gramStart"/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职场技能</w:t>
      </w:r>
      <w:proofErr w:type="gramEnd"/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。</w:t>
      </w:r>
    </w:p>
    <w:p w:rsidR="00C77DF9" w:rsidRDefault="009F1CA0">
      <w:pPr>
        <w:numPr>
          <w:ilvl w:val="0"/>
          <w:numId w:val="2"/>
        </w:numPr>
        <w:snapToGrid w:val="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荣耀“智远”计划</w:t>
      </w:r>
    </w:p>
    <w:p w:rsidR="00C77DF9" w:rsidRDefault="009F1CA0">
      <w:pPr>
        <w:snapToGrid w:val="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lastRenderedPageBreak/>
        <w:t>智</w:t>
      </w:r>
      <w:proofErr w:type="gramStart"/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远计划</w:t>
      </w:r>
      <w:proofErr w:type="gramEnd"/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定向培养班，作为远传新生力量，优先</w:t>
      </w:r>
      <w:proofErr w:type="gramStart"/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获得职场加薪</w:t>
      </w:r>
      <w:proofErr w:type="gramEnd"/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升职机会。</w:t>
      </w:r>
    </w:p>
    <w:p w:rsidR="00C77DF9" w:rsidRDefault="009F1CA0">
      <w:pPr>
        <w:numPr>
          <w:ilvl w:val="0"/>
          <w:numId w:val="2"/>
        </w:numPr>
        <w:snapToGrid w:val="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成为行业弄潮儿</w:t>
      </w:r>
    </w:p>
    <w:p w:rsidR="00C77DF9" w:rsidRDefault="009F1CA0">
      <w:pPr>
        <w:snapToGrid w:val="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我们是智慧客服服务行业的领军者，智能AI领域的先行探索者。</w:t>
      </w:r>
    </w:p>
    <w:p w:rsidR="00C77DF9" w:rsidRDefault="00C77DF9">
      <w:pPr>
        <w:snapToGrid w:val="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</w:p>
    <w:p w:rsidR="00C77DF9" w:rsidRDefault="00C77DF9">
      <w:pPr>
        <w:snapToGrid w:val="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</w:p>
    <w:p w:rsidR="00C77DF9" w:rsidRDefault="009F1CA0">
      <w:pPr>
        <w:snapToGrid w:val="0"/>
        <w:rPr>
          <w:rFonts w:ascii="微软雅黑" w:eastAsia="微软雅黑" w:hAnsi="微软雅黑" w:cs="微软雅黑"/>
          <w:color w:val="404040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更多关于远传技术2019年“智远”计划校园专场招聘的安排信息，敬请关注公司官方网站及招聘</w:t>
      </w:r>
      <w:proofErr w:type="gramStart"/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微官网</w:t>
      </w:r>
      <w:proofErr w:type="gramEnd"/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</w:rPr>
        <w:t>。</w:t>
      </w:r>
    </w:p>
    <w:sectPr w:rsidR="00C77DF9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754" w:rsidRDefault="000F2754">
      <w:r>
        <w:separator/>
      </w:r>
    </w:p>
  </w:endnote>
  <w:endnote w:type="continuationSeparator" w:id="0">
    <w:p w:rsidR="000F2754" w:rsidRDefault="000F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754" w:rsidRDefault="000F2754">
      <w:r>
        <w:separator/>
      </w:r>
    </w:p>
  </w:footnote>
  <w:footnote w:type="continuationSeparator" w:id="0">
    <w:p w:rsidR="000F2754" w:rsidRDefault="000F2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DF9" w:rsidRDefault="009F1CA0">
    <w:pPr>
      <w:pStyle w:val="4"/>
      <w:snapToGrid w:val="0"/>
      <w:spacing w:before="0" w:after="0" w:line="240" w:lineRule="auto"/>
      <w:ind w:left="4498" w:hangingChars="1600" w:hanging="4498"/>
      <w:rPr>
        <w:rFonts w:ascii="微软雅黑" w:eastAsia="微软雅黑" w:hAnsi="微软雅黑" w:cs="微软雅黑"/>
        <w:sz w:val="21"/>
        <w:szCs w:val="18"/>
      </w:rPr>
    </w:pPr>
    <w:r>
      <w:rPr>
        <w:rFonts w:hint="eastAsia"/>
        <w:noProof/>
      </w:rPr>
      <w:drawing>
        <wp:inline distT="0" distB="0" distL="0" distR="0">
          <wp:extent cx="628650" cy="283845"/>
          <wp:effectExtent l="0" t="0" r="0" b="190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</w:t>
    </w:r>
    <w:r>
      <w:rPr>
        <w:rFonts w:ascii="微软雅黑" w:eastAsia="微软雅黑" w:hAnsi="微软雅黑" w:cs="微软雅黑" w:hint="eastAsia"/>
        <w:sz w:val="21"/>
        <w:szCs w:val="18"/>
      </w:rPr>
      <w:t xml:space="preserve">         </w:t>
    </w:r>
    <w:r>
      <w:rPr>
        <w:rFonts w:ascii="微软雅黑" w:eastAsia="微软雅黑" w:hAnsi="微软雅黑" w:cs="微软雅黑" w:hint="eastAsia"/>
        <w:b w:val="0"/>
        <w:bCs/>
        <w:sz w:val="18"/>
        <w:szCs w:val="15"/>
      </w:rPr>
      <w:t xml:space="preserve">                      </w:t>
    </w:r>
    <w:r>
      <w:rPr>
        <w:rFonts w:ascii="微软雅黑" w:eastAsia="微软雅黑" w:hAnsi="微软雅黑" w:cs="微软雅黑" w:hint="eastAsia"/>
        <w:b w:val="0"/>
        <w:bCs/>
        <w:sz w:val="18"/>
        <w:szCs w:val="15"/>
      </w:rPr>
      <w:t>浙江远传信息技术股份有限公司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EE7C1D"/>
    <w:multiLevelType w:val="singleLevel"/>
    <w:tmpl w:val="9BEE7C1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A9B597"/>
    <w:multiLevelType w:val="singleLevel"/>
    <w:tmpl w:val="27A9B59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6C"/>
    <w:rsid w:val="0004570D"/>
    <w:rsid w:val="0006386D"/>
    <w:rsid w:val="00064083"/>
    <w:rsid w:val="000A0DB8"/>
    <w:rsid w:val="000B7C37"/>
    <w:rsid w:val="000C0CA4"/>
    <w:rsid w:val="000C4ADF"/>
    <w:rsid w:val="000F2754"/>
    <w:rsid w:val="00116A84"/>
    <w:rsid w:val="00157F1F"/>
    <w:rsid w:val="00160FC6"/>
    <w:rsid w:val="00163659"/>
    <w:rsid w:val="001A6B97"/>
    <w:rsid w:val="001D7DB1"/>
    <w:rsid w:val="001E09BC"/>
    <w:rsid w:val="002008A8"/>
    <w:rsid w:val="00260FFE"/>
    <w:rsid w:val="00283C38"/>
    <w:rsid w:val="003100AF"/>
    <w:rsid w:val="003114B1"/>
    <w:rsid w:val="003C6B6F"/>
    <w:rsid w:val="003D09A5"/>
    <w:rsid w:val="003F1FAD"/>
    <w:rsid w:val="0048673C"/>
    <w:rsid w:val="00491793"/>
    <w:rsid w:val="004A5226"/>
    <w:rsid w:val="004D056C"/>
    <w:rsid w:val="004D153D"/>
    <w:rsid w:val="004F0D57"/>
    <w:rsid w:val="00531C29"/>
    <w:rsid w:val="005E7BA1"/>
    <w:rsid w:val="00625A6E"/>
    <w:rsid w:val="00654406"/>
    <w:rsid w:val="006A00A2"/>
    <w:rsid w:val="006E30FA"/>
    <w:rsid w:val="006E3B6C"/>
    <w:rsid w:val="006F6EB7"/>
    <w:rsid w:val="00703AEB"/>
    <w:rsid w:val="007229BE"/>
    <w:rsid w:val="00735909"/>
    <w:rsid w:val="007A570E"/>
    <w:rsid w:val="007D1137"/>
    <w:rsid w:val="00867AB8"/>
    <w:rsid w:val="008D1623"/>
    <w:rsid w:val="008D69EB"/>
    <w:rsid w:val="008F3DD0"/>
    <w:rsid w:val="00930DCC"/>
    <w:rsid w:val="009C29D5"/>
    <w:rsid w:val="009D227C"/>
    <w:rsid w:val="009F1CA0"/>
    <w:rsid w:val="009F3943"/>
    <w:rsid w:val="00A650D0"/>
    <w:rsid w:val="00B47030"/>
    <w:rsid w:val="00B5197A"/>
    <w:rsid w:val="00B55DCF"/>
    <w:rsid w:val="00B953AB"/>
    <w:rsid w:val="00C26F68"/>
    <w:rsid w:val="00C77DF9"/>
    <w:rsid w:val="00CF024E"/>
    <w:rsid w:val="00CF79D6"/>
    <w:rsid w:val="00D1284A"/>
    <w:rsid w:val="00D273B4"/>
    <w:rsid w:val="00DB23B7"/>
    <w:rsid w:val="00DC1450"/>
    <w:rsid w:val="00E15B51"/>
    <w:rsid w:val="00EA1CE5"/>
    <w:rsid w:val="00ED7113"/>
    <w:rsid w:val="00F34209"/>
    <w:rsid w:val="00F444F3"/>
    <w:rsid w:val="00F86F01"/>
    <w:rsid w:val="00F943BF"/>
    <w:rsid w:val="00FF2BE9"/>
    <w:rsid w:val="0F9044D0"/>
    <w:rsid w:val="422F599E"/>
    <w:rsid w:val="502138FE"/>
    <w:rsid w:val="7CB64370"/>
    <w:rsid w:val="7F53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basedOn w:val="a0"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basedOn w:val="a0"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try.c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1524</Characters>
  <Application>Microsoft Office Word</Application>
  <DocSecurity>0</DocSecurity>
  <Lines>12</Lines>
  <Paragraphs>3</Paragraphs>
  <ScaleCrop>false</ScaleCrop>
  <Company>微软中国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UTRY_PC</dc:creator>
  <cp:lastModifiedBy>微软用户</cp:lastModifiedBy>
  <cp:revision>2</cp:revision>
  <cp:lastPrinted>2018-09-20T00:55:00Z</cp:lastPrinted>
  <dcterms:created xsi:type="dcterms:W3CDTF">2018-09-28T05:32:00Z</dcterms:created>
  <dcterms:modified xsi:type="dcterms:W3CDTF">2018-09-28T05:32:00Z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